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b/>
          <w:bCs/>
          <w:color w:val="A6192E"/>
          <w:sz w:val="72"/>
          <w:szCs w:val="72"/>
        </w:rPr>
        <w:t xml:space="preserve">TIENDA CREMA</w:t>
      </w:r>
    </w:p>
    <w:p>
      <w:pPr>
        <w:spacing w:after="240"/>
        <w:jc w:val="center"/>
      </w:pPr>
      <w:r>
        <w:rPr>
          <w:color w:val="1A1213"/>
          <w:sz w:val="24"/>
          <w:szCs w:val="24"/>
        </w:rPr>
        <w:t xml:space="preserve">Club Universitario de Deportes · tiendacrema.pe</w:t>
      </w:r>
    </w:p>
    <w:p>
      <w:pPr>
        <w:spacing w:before="600"/>
        <w:jc w:val="center"/>
      </w:pPr>
      <w:r>
        <w:rPr>
          <w:b/>
          <w:bCs/>
          <w:color w:val="1A1213"/>
          <w:sz w:val="40"/>
          <w:szCs w:val="40"/>
        </w:rPr>
        <w:t xml:space="preserve">SOLICITUD DE INFORMACIÓN Y MATERIALES</w:t>
      </w:r>
    </w:p>
    <w:p>
      <w:pPr>
        <w:spacing w:after="240"/>
        <w:jc w:val="center"/>
      </w:pPr>
      <w:r>
        <w:rPr>
          <w:color w:val="A7A8A9"/>
          <w:sz w:val="22"/>
          <w:szCs w:val="22"/>
        </w:rPr>
        <w:t xml:space="preserve">Todo lo que el proyecto necesita del club, en una sola entrega</w:t>
      </w:r>
    </w:p>
    <w:p>
      <w:pPr>
        <w:spacing w:before="1200"/>
        <w:jc w:val="center"/>
      </w:pPr>
      <w:r>
        <w:rPr>
          <w:color w:val="A7A8A9"/>
          <w:sz w:val="20"/>
          <w:szCs w:val="20"/>
        </w:rPr>
        <w:t xml:space="preserve">Versión 1.1 · 12 de junio de 2026</w:t>
      </w:r>
    </w:p>
    <w:p>
      <w:r>
        <w:br w:type="page"/>
      </w:r>
    </w:p>
    <w:p>
      <w:pPr>
        <w:pStyle w:val="Heading1"/>
      </w:pPr>
      <w:r>
        <w:t xml:space="preserve">Objetivo de este documento</w:t>
      </w:r>
    </w:p>
    <w:p>
      <w:pPr>
        <w:spacing w:after="120"/>
      </w:pPr>
      <w:r>
        <w:rPr>
          <w:sz w:val="20"/>
          <w:szCs w:val="20"/>
        </w:rPr>
        <w:t xml:space="preserve">Reunir en UNA sola entrega todo lo que el proyecto de la tienda online oficial necesita del club. Completada esta lista, el equipo puede diseñar, construir y operar tiendacrema.pe sin pedidos sueltos ni esperas que frenen el cronograma.</w:t>
      </w:r>
    </w:p>
    <w:p>
      <w:pPr>
        <w:pStyle w:val="Heading2"/>
        <w:spacing w:after="160" w:before="360"/>
      </w:pPr>
      <w:r>
        <w:t xml:space="preserve">Cómo leer las prioridades</w:t>
      </w:r>
    </w:p>
    <w:p>
      <w:pPr>
        <w:spacing w:after="60"/>
      </w:pPr>
      <w:r>
        <w:rPr>
          <w:b/>
          <w:bCs/>
          <w:color w:val="DA291C"/>
          <w:sz w:val="16"/>
          <w:szCs w:val="16"/>
        </w:rPr>
        <w:t xml:space="preserve">BLOQUEANTE</w:t>
      </w:r>
      <w:r>
        <w:rPr>
          <w:sz w:val="20"/>
          <w:szCs w:val="20"/>
        </w:rPr>
        <w:t xml:space="preserve">  Sin esto no se puede lanzar la tienda.</w:t>
      </w:r>
    </w:p>
    <w:p>
      <w:pPr>
        <w:spacing w:after="60"/>
      </w:pPr>
      <w:r>
        <w:rPr>
          <w:b/>
          <w:bCs/>
          <w:color w:val="B8860B"/>
          <w:sz w:val="16"/>
          <w:szCs w:val="16"/>
        </w:rPr>
        <w:t xml:space="preserve">IDEAL</w:t>
      </w:r>
      <w:r>
        <w:rPr>
          <w:sz w:val="20"/>
          <w:szCs w:val="20"/>
        </w:rPr>
        <w:t xml:space="preserve">  Se puede lanzar sin ello, pero el resultado es notablemente mejor si está.</w:t>
      </w:r>
    </w:p>
    <w:p>
      <w:pPr>
        <w:spacing w:after="200"/>
      </w:pPr>
      <w:r>
        <w:rPr>
          <w:b/>
          <w:bCs/>
          <w:color w:val="2E7D32"/>
          <w:sz w:val="16"/>
          <w:szCs w:val="16"/>
        </w:rPr>
        <w:t xml:space="preserve">FASE 2</w:t>
      </w:r>
      <w:r>
        <w:rPr>
          <w:sz w:val="20"/>
          <w:szCs w:val="20"/>
        </w:rPr>
        <w:t xml:space="preserve">  No urge; se necesita para funcionalidades posteriores.</w:t>
      </w:r>
    </w:p>
    <w:p>
      <w:pPr>
        <w:pStyle w:val="Heading2"/>
        <w:spacing w:after="160" w:before="360"/>
      </w:pPr>
      <w:r>
        <w:t xml:space="preserve">Cómo leer los estados</w:t>
      </w:r>
    </w:p>
    <w:p>
      <w:pPr>
        <w:spacing w:after="60"/>
      </w:pPr>
      <w:r>
        <w:rPr>
          <w:b/>
          <w:bCs/>
          <w:color w:val="2E7D32"/>
          <w:sz w:val="18"/>
          <w:szCs w:val="18"/>
        </w:rPr>
        <w:t xml:space="preserve">✓ RECIBIDO</w:t>
      </w:r>
      <w:r>
        <w:rPr>
          <w:sz w:val="20"/>
          <w:szCs w:val="20"/>
        </w:rPr>
        <w:t xml:space="preserve">  ya fue entregado por el club.</w:t>
      </w:r>
    </w:p>
    <w:p>
      <w:pPr>
        <w:spacing w:after="60"/>
      </w:pPr>
      <w:r>
        <w:rPr>
          <w:b/>
          <w:bCs/>
          <w:color w:val="1565C0"/>
          <w:sz w:val="18"/>
          <w:szCs w:val="18"/>
        </w:rPr>
        <w:t xml:space="preserve">● DEFINIDO</w:t>
      </w:r>
      <w:r>
        <w:rPr>
          <w:sz w:val="20"/>
          <w:szCs w:val="20"/>
        </w:rPr>
        <w:t xml:space="preserve">  la decisión ya se tomó; queda registrada en el ítem.</w:t>
      </w:r>
    </w:p>
    <w:p>
      <w:pPr>
        <w:spacing w:after="200"/>
      </w:pPr>
      <w:r>
        <w:rPr>
          <w:b/>
          <w:bCs/>
          <w:color w:val="A7A8A9"/>
          <w:sz w:val="18"/>
          <w:szCs w:val="18"/>
        </w:rPr>
        <w:t xml:space="preserve">◌ POR COORDINAR</w:t>
      </w:r>
      <w:r>
        <w:rPr>
          <w:sz w:val="20"/>
          <w:szCs w:val="20"/>
        </w:rPr>
        <w:t xml:space="preserve">  se agenda en reunión; no es entrega inmediata. Sin marca = pendiente de entrega.</w:t>
      </w:r>
    </w:p>
    <w:p>
      <w:pPr>
        <w:pStyle w:val="Heading2"/>
        <w:spacing w:after="160" w:before="360"/>
      </w:pPr>
      <w:r>
        <w:t xml:space="preserve">Pedido transversal</w:t>
      </w:r>
    </w:p>
    <w:p>
      <w:pPr>
        <w:spacing w:after="120"/>
      </w:pPr>
      <w:r>
        <w:rPr>
          <w:sz w:val="20"/>
          <w:szCs w:val="20"/>
        </w:rPr>
        <w:t xml:space="preserve">Designar un interlocutor único por categoría (nombre + correo + teléfono) y agendar una reunión de kickoff de materiales para resolver las dudas de esta lista en una sola sesión.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Fecha sugerida de entrega de los ítems BLOQUEANTES pendientes: dentro de los 15 días calendario siguientes a la recepción de este documento.</w:t>
      </w:r>
    </w:p>
    <w:p>
      <w:pPr>
        <w:pStyle w:val="Heading2"/>
        <w:spacing w:after="160" w:before="360"/>
      </w:pPr>
      <w:r>
        <w:t xml:space="preserve">1.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Logos oficiales en vectores</w:t>
            </w:r>
            <w:r>
              <w:rPr>
                <w:b/>
                <w:bCs/>
                <w:color w:val="2E7D32"/>
                <w:sz w:val="15"/>
                <w:szCs w:val="15"/>
              </w:rPr>
              <w:t xml:space="preserve">  ✓ RECIBIDO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AI/SVG/EPS de todas las variantes (oficial, granate, blanco, negro, alpha, lockup horizontal).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Marca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Manual de marca vigente</w:t>
            </w:r>
            <w:r>
              <w:rPr>
                <w:b/>
                <w:bCs/>
                <w:color w:val="2E7D32"/>
                <w:sz w:val="15"/>
                <w:szCs w:val="15"/>
              </w:rPr>
              <w:t xml:space="preserve">  ✓ RECIBIDO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PDF de la última versión.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Marca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Licencia web de tipografías PP Formula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Confirmación escrita de que la licencia del club cubre uso web en tiendacrema.pe, o gestión de la extensión.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Legal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Set de iconos propio (si existe)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SVG. Si no existe, confirmación para usar Lucide (recomendación del design system).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Marca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1.5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Parches oficiales (Liga 1, Libertadores, etc.)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Arte vectorial o foto en alta de cada parche vendible en el personalizador, con su costo.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+ Utilería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1.6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Tipografía oficial de dorsales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Archivo de fuente o vectores del alfabeto y números oficiales de la camiseta (para el preview del personalizador).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Utilería / Indumentaria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1.7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Tipografía PP Formula Regular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Archivo de la fuente (OTF/TTF) con su licencia — necesaria para el cuerpo de texto de la tienda.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</w:tbl>
    <w:p>
      <w:pPr>
        <w:pStyle w:val="Heading2"/>
        <w:spacing w:after="160" w:before="360"/>
      </w:pPr>
      <w:r>
        <w:t xml:space="preserve">2. Fotografía de producto — la dependencia más crítica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2.1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Fotos de producto del catálogo de lanzamiento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Por producto: frente, espalda, detalle de tejido/escudo, etiqueta. Fondo neutro uniforme, mínimo 2000×2000 px, JPG/PNG sin marca de agua.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Proveedor de fotos / 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2.2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Fotos on-model del kit vigente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Local, alterna, tercera y arquero: hombre, mujer y niño con modelo, mínimo 2000 px en el lado mayor.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2.3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Acuerdo de sesiones de fotos por drop/temporada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Definir: quién produce, cadencia (cada lanzamiento), SLA de entrega (sugerido: fotos listas 10 días antes de cada drop) y formato de entrega con nomenclatura por SKU.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Gerencia Comercial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2.4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Nomenclatura por SKU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Cada archivo de foto nombrado con el SKU de SAP (ej. CAM-LOC-26-H_frente.jpg) para automatizar la carga a Shopify.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Quien produzca las fotos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2.5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Fotos de accesorios y merchandising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Mismo estándar de 2.1 para gorras, bufandas, mochilas, hogar, etc.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</w:tbl>
    <w:p>
      <w:pPr>
        <w:pStyle w:val="Heading2"/>
        <w:spacing w:after="160" w:before="360"/>
      </w:pPr>
      <w:r>
        <w:t xml:space="preserve">3. Fotografía editorial (campañas, jugadores, hinchada, historia)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Banco de fotos por jugador del plantel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Mínimo 2 fotos editoriales en alta por jugador (retrato con camiseta vigente + acción), para las páginas “Por jugador”.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Prensa / Fotógrafo oficial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Banco de hinchada, estadio y celebraciones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Selección en alta, en el estilo del design system (cálidas, aguerridas; mínimo 3 jugadores por pieza cuando aplique).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Prensa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Archivo histórico para la línea Retro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Fotos por década (1924 a 2000s): equipos, ídolos, camisetas de época, en la mejor calidad disponible.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Archivo del club / Museo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Material de campaña del kit vigente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Artes y fotos de la campaña de lanzamiento del kit (para el hero de la portada).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3.5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Archivos fuente (PSD) de las piezas entregadas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Como los 4 PSD ya recibidos (Valera, hinchada, garra, base granate): pedimos el fuente de toda pieza nueva.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Diseño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2E7D32"/>
                <w:sz w:val="16"/>
                <w:szCs w:val="16"/>
              </w:rPr>
              <w:t xml:space="preserve">FASE 2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3.6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Derechos de imagen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Confirmación escrita de que las fotos de jugadores pueden usarse en ecommerce (venta), no solo en prensa.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Legal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</w:tbl>
    <w:p>
      <w:pPr>
        <w:pStyle w:val="Heading2"/>
        <w:spacing w:after="160" w:before="360"/>
      </w:pPr>
      <w:r>
        <w:t xml:space="preserve">4. Jugadores y plantel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4.1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Plantel oficial con dorsales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Lista: nombre como va en la camiseta, dorsal, posición, nacionalidad.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Área Deportiva / Prensa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4.2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Proceso de altas y bajas (mercado de pases)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Compromiso de aviso en máximo 24h de cada alta, baja o cambio de dorsal: impacta el personalizador y las colecciones por jugador.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Área Deportiva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4.3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Jugadores habilitados para venta de dorsal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Confirmar si TODO el plantel puede venderse personalizado o hay excepciones contractuales.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Legal / Deportiva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</w:tbl>
    <w:p>
      <w:pPr>
        <w:spacing w:after="200" w:before="100"/>
      </w:pPr>
      <w:r>
        <w:rPr>
          <w:i/>
          <w:iCs/>
          <w:color w:val="A7A8A9"/>
          <w:sz w:val="17"/>
          <w:szCs w:val="17"/>
        </w:rPr>
        <w:t xml:space="preserve">Nota: las estadísticas por jugador se retiraron de la solicitud — fuera del alcance (no hay fuente ni administración definida).</w:t>
      </w:r>
    </w:p>
    <w:p>
      <w:pPr>
        <w:pStyle w:val="Heading2"/>
        <w:spacing w:after="160" w:before="360"/>
      </w:pPr>
      <w:r>
        <w:t xml:space="preserve">5. Catálogo y SAP Business One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Maestro de productos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Export de SAP B1: SKU, EAN, nombre, tallas/variantes, color, categoría, precios (lista ecommerce), stock inicial por almacén.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Administración / TI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Fichas de producto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Composición del tejido, instrucciones de cuidado, origen, tecnología (por tipo de prenda al menos).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Producto / Proveedor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Guía de tallas oficial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Tabla de medidas por tipo de prenda (camiseta hombre/mujer/niño, calzado, etc.) en centímetros.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Producto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Acceso a SAP B1 para integración</w:t>
            </w:r>
            <w:r>
              <w:rPr>
                <w:b/>
                <w:bCs/>
                <w:color w:val="A7A8A9"/>
                <w:sz w:val="15"/>
                <w:szCs w:val="15"/>
              </w:rPr>
              <w:t xml:space="preserve">  ◌ POR COORDINAR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Usuario de integración con permisos al Service Layer + ambiente de pruebas. Se agenda reunión con TI y el partner SAP; no es entrega inmediata.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 / Partner SAP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5.5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Contacto del partner SAP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Nombre y correo del implementador de SAP B1 del club (para coordinar el conector).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5.6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Política de stock para ecommerce</w:t>
            </w:r>
            <w:r>
              <w:rPr>
                <w:b/>
                <w:bCs/>
                <w:color w:val="1565C0"/>
                <w:sz w:val="15"/>
                <w:szCs w:val="15"/>
              </w:rPr>
              <w:t xml:space="preserve">  ● DEFINIDO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Stock compartido de los 3 almacenes: ecommerce ve el 100% del stock. Queda por confirmar el manejo de quiebres y reservas.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Operaciones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</w:tbl>
    <w:p>
      <w:pPr>
        <w:pStyle w:val="Heading2"/>
        <w:spacing w:after="160" w:before="360"/>
      </w:pPr>
      <w:r>
        <w:t xml:space="preserve">6. Accesos y cuentas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6.1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Dominio tiendacrema.pe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Acceso al DNS o al registrador (para apuntar el dominio a Shopify).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TI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6.2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Meta Business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Agregar a harevalogci18@gmail.com con control total (administrador) en el Meta Business del club.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6.3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Correo transaccional y de atención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Definir remitente (ej. pedidos@tiendacrema.pe) y buzón de atención al cliente + WhatsApp de soporte.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Marketing / Atención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</w:tbl>
    <w:p>
      <w:pPr>
        <w:spacing w:after="200" w:before="100"/>
      </w:pPr>
      <w:r>
        <w:rPr>
          <w:i/>
          <w:iCs/>
          <w:color w:val="A7A8A9"/>
          <w:sz w:val="17"/>
          <w:szCs w:val="17"/>
        </w:rPr>
        <w:t xml:space="preserve">Nota: la cuenta Shopify la crea el equipo del proyecto; las cuentas/afiliaciones de Mercado Pago, Niubiz, Yape/Plin y PITS también las gestiona el equipo — retiradas de esta solicitud.</w:t>
      </w:r>
    </w:p>
    <w:p>
      <w:pPr>
        <w:pStyle w:val="Heading2"/>
        <w:spacing w:after="160" w:before="360"/>
      </w:pPr>
      <w:r>
        <w:t xml:space="preserve">7. Legal y operación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Datos fiscales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RUC, razón social exacta, dirección fiscal (van en el pie de página y políticas).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Administración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Políticas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Devoluciones/cambios (incluida la postura sobre personalizados), privacidad (Ley 29733), términos y condiciones — o autorización para redactar borradores y que Legal los apruebe.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Legal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Libro de Reclamaciones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Responsable interno que recibirá y responderá los reclamos (obligación INDECOPI).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Legal / Atención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Facturación electrónica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Definir emisor de boletas/facturas (¿SAP B1 o app de facturación?) + OSE/PSE utilizado.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Administración / TI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6"/>
                <w:szCs w:val="16"/>
              </w:rPr>
              <w:t xml:space="preserve">BLOQUEANTE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7.5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Tiendas físicas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Lista con dirección, horario y foto de cada tienda (para la página de tiendas y el recojo en tienda).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Operaciones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7.6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Proceso de cambios en tienda física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¿Se aceptan cambios de compras online en tiendas? Condiciones.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Operaciones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</w:tbl>
    <w:p>
      <w:pPr>
        <w:pStyle w:val="Heading2"/>
        <w:spacing w:after="160" w:before="360"/>
      </w:pPr>
      <w:r>
        <w:t xml:space="preserve">8. Contenido y calendario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300"/>
        <w:gridCol w:w="3680"/>
        <w:gridCol w:w="1700"/>
        <w:gridCol w:w="12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Qué necesitamos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Especificación / formato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Responsable sugerido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Prioridad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8.1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Calendario comercial de la temporada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Fechas de drops, lanzamientos de kit, colaboraciones previstas, campañas (Día del Hincha, Navidad, etc.).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Gerencia Comercial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8.2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Textos institucionales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Historia del club, hitos por década (para la página Historia y el storytelling Retro), misión e identidad.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Prensa / Marketing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B8860B"/>
                <w:sz w:val="16"/>
                <w:szCs w:val="16"/>
              </w:rPr>
              <w:t xml:space="preserve">IDEAL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8.3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Información de colaboraciones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Por cada colaboración: partner, fechas, materiales de campaña, unidades (si es edición limitada numerada).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Gerencia Comercial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2E7D32"/>
                <w:sz w:val="16"/>
                <w:szCs w:val="16"/>
              </w:rPr>
              <w:t xml:space="preserve">FASE 2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7C2629"/>
                <w:sz w:val="16"/>
                <w:szCs w:val="16"/>
              </w:rPr>
              <w:t xml:space="preserve">8.4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Padrón de socios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Para “Socio Crema” (precio socio y preventas, fase 2): formato del padrón y cómo se valida un socio (¿API? ¿CSV periódico?).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Administración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2E7D32"/>
                <w:sz w:val="16"/>
                <w:szCs w:val="16"/>
              </w:rPr>
              <w:t xml:space="preserve">FASE 2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Checklist de seguimiento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1400"/>
        <w:gridCol w:w="23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Categoría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Ítems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Bloqueantes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A619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EF4"/>
                <w:sz w:val="18"/>
                <w:szCs w:val="18"/>
              </w:rPr>
              <w:t xml:space="preserve">Interlocutor designado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1. Marca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 (2 recibidos)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6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2. Fotografía de producto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2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3. Fotografía editorial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3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4. Jugadores y plantel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3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5. Catálogo y SAP B1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 (1 definido, 1 por coordinar)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5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6. Accesos y cuentas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2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7. Legal y operación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4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8. Contenido y calendario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0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C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TOTAL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C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C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DA291C"/>
                <w:sz w:val="18"/>
                <w:szCs w:val="18"/>
              </w:rPr>
              <w:t xml:space="preserve">25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EC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7A8A9"/>
        <w:sz w:val="16"/>
        <w:szCs w:val="16"/>
      </w:rPr>
      <w:t xml:space="preserve">Página </w:t>
    </w:r>
    <w:r>
      <w:rPr>
        <w:color w:val="A7A8A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color w:val="A7A8A9"/>
        <w:sz w:val="16"/>
        <w:szCs w:val="16"/>
      </w:rPr>
      <w:t xml:space="preserve">Tienda Crema · Solicitud de información y materiales · 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21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A619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2026-06-12T00:06:31.435Z</dcterms:created>
  <dcterms:modified xsi:type="dcterms:W3CDTF">2026-06-12T00:06:31.442Z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